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10CF" w:rsidRPr="009C4972" w:rsidRDefault="005910CF" w:rsidP="005910CF">
      <w:pPr>
        <w:rPr>
          <w:rFonts w:ascii="Times New Roman" w:hAnsi="Times New Roman" w:cs="Times New Roman"/>
          <w:b/>
          <w:sz w:val="32"/>
          <w:szCs w:val="32"/>
          <w:lang w:val="fr-SN"/>
        </w:rPr>
      </w:pPr>
      <w:r w:rsidRPr="00722328">
        <w:rPr>
          <w:noProof/>
          <w:sz w:val="32"/>
          <w:szCs w:val="32"/>
        </w:rPr>
        <w:drawing>
          <wp:inline distT="0" distB="0" distL="0" distR="0" wp14:anchorId="0275AFD5" wp14:editId="77E74170">
            <wp:extent cx="743585" cy="635902"/>
            <wp:effectExtent l="0" t="0" r="0" b="0"/>
            <wp:docPr id="6" name="Image 6" descr="Logo SUTSA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SUTSAS.pd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8887" cy="640436"/>
                    </a:xfrm>
                    <a:prstGeom prst="rect">
                      <a:avLst/>
                    </a:prstGeom>
                    <a:noFill/>
                    <a:ln>
                      <a:noFill/>
                    </a:ln>
                  </pic:spPr>
                </pic:pic>
              </a:graphicData>
            </a:graphic>
          </wp:inline>
        </w:drawing>
      </w:r>
      <w:r w:rsidRPr="009C4972">
        <w:rPr>
          <w:rFonts w:ascii="Times New Roman" w:hAnsi="Times New Roman" w:cs="Times New Roman"/>
          <w:b/>
          <w:sz w:val="32"/>
          <w:szCs w:val="32"/>
          <w:lang w:val="fr-SN"/>
        </w:rPr>
        <w:t xml:space="preserve">        </w:t>
      </w:r>
      <w:r>
        <w:rPr>
          <w:rFonts w:ascii="Times New Roman" w:hAnsi="Times New Roman" w:cs="Times New Roman"/>
          <w:b/>
          <w:sz w:val="32"/>
          <w:szCs w:val="32"/>
          <w:lang w:val="fr-SN"/>
        </w:rPr>
        <w:t xml:space="preserve"> </w:t>
      </w:r>
      <w:r w:rsidRPr="009C4972">
        <w:rPr>
          <w:rFonts w:ascii="Times New Roman" w:hAnsi="Times New Roman" w:cs="Times New Roman"/>
          <w:b/>
          <w:sz w:val="32"/>
          <w:szCs w:val="32"/>
          <w:lang w:val="fr-SN"/>
        </w:rPr>
        <w:t xml:space="preserve">    </w:t>
      </w:r>
      <w:r w:rsidRPr="00722328">
        <w:rPr>
          <w:rFonts w:ascii="Times New Roman" w:hAnsi="Times New Roman" w:cs="Times New Roman"/>
          <w:b/>
          <w:noProof/>
          <w:sz w:val="32"/>
          <w:szCs w:val="32"/>
        </w:rPr>
        <w:drawing>
          <wp:inline distT="0" distB="0" distL="0" distR="0" wp14:anchorId="7DC65554" wp14:editId="3CC48129">
            <wp:extent cx="1156335" cy="654469"/>
            <wp:effectExtent l="0" t="0" r="5715" b="0"/>
            <wp:docPr id="4" name="Image 1" descr="C:\Users\Bureau des Entres\Desktop\Composit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eau des Entres\Desktop\Composition2.jpg"/>
                    <pic:cNvPicPr>
                      <a:picLocks noChangeAspect="1" noChangeArrowheads="1"/>
                    </pic:cNvPicPr>
                  </pic:nvPicPr>
                  <pic:blipFill>
                    <a:blip r:embed="rId6" cstate="print"/>
                    <a:srcRect/>
                    <a:stretch>
                      <a:fillRect/>
                    </a:stretch>
                  </pic:blipFill>
                  <pic:spPr bwMode="auto">
                    <a:xfrm>
                      <a:off x="0" y="0"/>
                      <a:ext cx="1171265" cy="662919"/>
                    </a:xfrm>
                    <a:prstGeom prst="rect">
                      <a:avLst/>
                    </a:prstGeom>
                    <a:noFill/>
                    <a:ln w="9525">
                      <a:noFill/>
                      <a:miter lim="800000"/>
                      <a:headEnd/>
                      <a:tailEnd/>
                    </a:ln>
                  </pic:spPr>
                </pic:pic>
              </a:graphicData>
            </a:graphic>
          </wp:inline>
        </w:drawing>
      </w:r>
      <w:r w:rsidRPr="009C4972">
        <w:rPr>
          <w:rFonts w:ascii="Times New Roman" w:hAnsi="Times New Roman" w:cs="Times New Roman"/>
          <w:b/>
          <w:sz w:val="32"/>
          <w:szCs w:val="32"/>
          <w:lang w:val="fr-SN"/>
        </w:rPr>
        <w:t xml:space="preserve">   </w:t>
      </w:r>
      <w:r>
        <w:rPr>
          <w:rFonts w:ascii="Times New Roman" w:hAnsi="Times New Roman" w:cs="Times New Roman"/>
          <w:b/>
          <w:sz w:val="32"/>
          <w:szCs w:val="32"/>
          <w:lang w:val="fr-SN"/>
        </w:rPr>
        <w:t xml:space="preserve"> </w:t>
      </w:r>
      <w:r w:rsidRPr="009C4972">
        <w:rPr>
          <w:rFonts w:ascii="Times New Roman" w:hAnsi="Times New Roman" w:cs="Times New Roman"/>
          <w:b/>
          <w:sz w:val="32"/>
          <w:szCs w:val="32"/>
          <w:lang w:val="fr-SN"/>
        </w:rPr>
        <w:t xml:space="preserve">        </w:t>
      </w:r>
      <w:r w:rsidRPr="009C4972">
        <w:rPr>
          <w:rFonts w:ascii="Times New Roman" w:hAnsi="Times New Roman" w:cs="Times New Roman"/>
          <w:b/>
          <w:noProof/>
          <w:sz w:val="32"/>
          <w:szCs w:val="32"/>
          <w:lang w:val="fr-SN" w:eastAsia="fr-FR"/>
        </w:rPr>
        <w:t xml:space="preserve"> </w:t>
      </w:r>
      <w:r w:rsidRPr="00722328">
        <w:rPr>
          <w:rFonts w:ascii="Times New Roman" w:hAnsi="Times New Roman" w:cs="Times New Roman"/>
          <w:b/>
          <w:noProof/>
          <w:sz w:val="32"/>
          <w:szCs w:val="32"/>
        </w:rPr>
        <w:drawing>
          <wp:inline distT="0" distB="0" distL="0" distR="0" wp14:anchorId="599BCF4B" wp14:editId="496C6270">
            <wp:extent cx="914400" cy="668394"/>
            <wp:effectExtent l="0" t="0" r="0" b="0"/>
            <wp:docPr id="5" name="Image 1" descr="C:\Users\PASME\AppData\Local\Microsoft\Windows\INetCache\Content.Word\LOGO SUD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ME\AppData\Local\Microsoft\Windows\INetCache\Content.Word\LOGO SUDT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7225" cy="685078"/>
                    </a:xfrm>
                    <a:prstGeom prst="rect">
                      <a:avLst/>
                    </a:prstGeom>
                    <a:noFill/>
                    <a:ln>
                      <a:noFill/>
                    </a:ln>
                  </pic:spPr>
                </pic:pic>
              </a:graphicData>
            </a:graphic>
          </wp:inline>
        </w:drawing>
      </w:r>
      <w:r w:rsidRPr="009C4972">
        <w:rPr>
          <w:rFonts w:ascii="Times New Roman" w:hAnsi="Times New Roman" w:cs="Times New Roman"/>
          <w:b/>
          <w:sz w:val="32"/>
          <w:szCs w:val="32"/>
          <w:lang w:val="fr-SN"/>
        </w:rPr>
        <w:t xml:space="preserve">     </w:t>
      </w:r>
      <w:r>
        <w:rPr>
          <w:rFonts w:ascii="Times New Roman" w:hAnsi="Times New Roman" w:cs="Times New Roman"/>
          <w:b/>
          <w:sz w:val="32"/>
          <w:szCs w:val="32"/>
          <w:lang w:val="fr-SN"/>
        </w:rPr>
        <w:t xml:space="preserve">  </w:t>
      </w:r>
      <w:r w:rsidRPr="009C4972">
        <w:rPr>
          <w:rFonts w:ascii="Times New Roman" w:hAnsi="Times New Roman" w:cs="Times New Roman"/>
          <w:b/>
          <w:sz w:val="32"/>
          <w:szCs w:val="32"/>
          <w:lang w:val="fr-SN"/>
        </w:rPr>
        <w:t xml:space="preserve">       </w:t>
      </w:r>
      <w:r w:rsidRPr="00ED441C">
        <w:rPr>
          <w:rFonts w:ascii="Times New Roman" w:hAnsi="Times New Roman" w:cs="Times New Roman"/>
          <w:b/>
          <w:noProof/>
          <w:sz w:val="32"/>
          <w:szCs w:val="32"/>
        </w:rPr>
        <w:drawing>
          <wp:inline distT="0" distB="0" distL="0" distR="0" wp14:anchorId="5E0935A2" wp14:editId="225B649D">
            <wp:extent cx="1076325" cy="635902"/>
            <wp:effectExtent l="0" t="0" r="0" b="0"/>
            <wp:docPr id="7" name="Image 7" descr="F:\C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NT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3779" cy="640306"/>
                    </a:xfrm>
                    <a:prstGeom prst="rect">
                      <a:avLst/>
                    </a:prstGeom>
                    <a:noFill/>
                    <a:ln>
                      <a:noFill/>
                    </a:ln>
                  </pic:spPr>
                </pic:pic>
              </a:graphicData>
            </a:graphic>
          </wp:inline>
        </w:drawing>
      </w:r>
    </w:p>
    <w:p w:rsidR="00922EF2" w:rsidRPr="000138B4" w:rsidRDefault="005910CF" w:rsidP="005910CF">
      <w:pPr>
        <w:spacing w:before="120" w:after="120"/>
        <w:jc w:val="center"/>
        <w:rPr>
          <w:rFonts w:ascii="Tahoma" w:hAnsi="Tahoma" w:cs="Tahoma"/>
          <w:b/>
          <w:sz w:val="24"/>
          <w:szCs w:val="18"/>
          <w:lang w:val="fr-SN"/>
        </w:rPr>
      </w:pPr>
      <w:r w:rsidRPr="000138B4">
        <w:rPr>
          <w:rFonts w:ascii="Tahoma" w:hAnsi="Tahoma" w:cs="Tahoma"/>
          <w:b/>
          <w:sz w:val="24"/>
          <w:szCs w:val="18"/>
          <w:lang w:val="fr-SN"/>
        </w:rPr>
        <w:t xml:space="preserve">Alliance des Syndicats Autonomes de la Santé (ASAS) </w:t>
      </w:r>
    </w:p>
    <w:p w:rsidR="005910CF" w:rsidRPr="000138B4" w:rsidRDefault="005910CF" w:rsidP="005910CF">
      <w:pPr>
        <w:spacing w:before="120" w:after="120"/>
        <w:jc w:val="center"/>
        <w:rPr>
          <w:rFonts w:ascii="Tahoma" w:hAnsi="Tahoma" w:cs="Tahoma"/>
          <w:b/>
          <w:sz w:val="24"/>
          <w:szCs w:val="18"/>
          <w:lang w:val="fr-SN"/>
        </w:rPr>
      </w:pPr>
      <w:r w:rsidRPr="000138B4">
        <w:rPr>
          <w:rFonts w:ascii="Tahoma" w:hAnsi="Tahoma" w:cs="Tahoma"/>
          <w:b/>
          <w:sz w:val="24"/>
          <w:szCs w:val="18"/>
          <w:lang w:val="fr-SN"/>
        </w:rPr>
        <w:t>SUTSAS-SUDTM-SAT-Santé/D-CNTS/Santé</w:t>
      </w:r>
    </w:p>
    <w:p w:rsidR="00651074" w:rsidRPr="00BB6144" w:rsidRDefault="005910CF" w:rsidP="00BB6144">
      <w:pPr>
        <w:spacing w:before="120" w:after="120"/>
        <w:jc w:val="center"/>
        <w:rPr>
          <w:rFonts w:ascii="Tahoma" w:hAnsi="Tahoma" w:cs="Tahoma"/>
          <w:b/>
          <w:sz w:val="24"/>
          <w:szCs w:val="18"/>
          <w:lang w:val="fr-SN"/>
        </w:rPr>
      </w:pPr>
      <w:r w:rsidRPr="000138B4">
        <w:rPr>
          <w:rFonts w:ascii="Tahoma" w:hAnsi="Tahoma" w:cs="Tahoma"/>
          <w:b/>
          <w:sz w:val="24"/>
          <w:szCs w:val="18"/>
          <w:lang w:val="fr-SN"/>
        </w:rPr>
        <w:t>AND GUEUSSEUM</w:t>
      </w:r>
    </w:p>
    <w:p w:rsidR="00C172CF" w:rsidRPr="002E17C5" w:rsidRDefault="008C6ACD" w:rsidP="00E10B5A">
      <w:pPr>
        <w:jc w:val="center"/>
        <w:rPr>
          <w:rFonts w:ascii="Tahoma" w:hAnsi="Tahoma" w:cs="Tahoma"/>
          <w:sz w:val="24"/>
          <w:u w:val="single"/>
          <w:lang w:val="fr-SN"/>
        </w:rPr>
      </w:pPr>
      <w:r w:rsidRPr="002E17C5">
        <w:rPr>
          <w:rFonts w:ascii="Tahoma" w:hAnsi="Tahoma" w:cs="Tahoma"/>
          <w:sz w:val="24"/>
          <w:u w:val="single"/>
          <w:lang w:val="fr-SN"/>
        </w:rPr>
        <w:t>Premier p</w:t>
      </w:r>
      <w:r w:rsidR="00C172CF" w:rsidRPr="002E17C5">
        <w:rPr>
          <w:rFonts w:ascii="Tahoma" w:hAnsi="Tahoma" w:cs="Tahoma"/>
          <w:sz w:val="24"/>
          <w:u w:val="single"/>
          <w:lang w:val="fr-SN"/>
        </w:rPr>
        <w:t>lan d’actions</w:t>
      </w:r>
      <w:r w:rsidR="003E17BA" w:rsidRPr="004E1673">
        <w:rPr>
          <w:rFonts w:ascii="Tahoma" w:hAnsi="Tahoma" w:cs="Tahoma"/>
          <w:sz w:val="24"/>
          <w:lang w:val="fr-SN"/>
        </w:rPr>
        <w:t xml:space="preserve"> : </w:t>
      </w:r>
      <w:r w:rsidR="002E17C5" w:rsidRPr="004E1673">
        <w:rPr>
          <w:rFonts w:ascii="Tahoma" w:hAnsi="Tahoma" w:cs="Tahoma"/>
          <w:sz w:val="24"/>
          <w:lang w:val="fr-SN"/>
        </w:rPr>
        <w:t>du 03 au 25 août 2021</w:t>
      </w:r>
    </w:p>
    <w:tbl>
      <w:tblPr>
        <w:tblStyle w:val="Grilledutableau"/>
        <w:tblW w:w="10349" w:type="dxa"/>
        <w:tblInd w:w="-431" w:type="dxa"/>
        <w:tblLook w:val="04A0" w:firstRow="1" w:lastRow="0" w:firstColumn="1" w:lastColumn="0" w:noHBand="0" w:noVBand="1"/>
      </w:tblPr>
      <w:tblGrid>
        <w:gridCol w:w="6522"/>
        <w:gridCol w:w="3827"/>
      </w:tblGrid>
      <w:tr w:rsidR="00C172CF" w:rsidRPr="005910CF" w:rsidTr="005910CF">
        <w:tc>
          <w:tcPr>
            <w:tcW w:w="6522" w:type="dxa"/>
          </w:tcPr>
          <w:p w:rsidR="00C172CF" w:rsidRPr="005910CF" w:rsidRDefault="00C172CF">
            <w:pPr>
              <w:rPr>
                <w:rFonts w:ascii="Tahoma" w:hAnsi="Tahoma" w:cs="Tahoma"/>
              </w:rPr>
            </w:pPr>
            <w:r w:rsidRPr="005910CF">
              <w:rPr>
                <w:rFonts w:ascii="Tahoma" w:hAnsi="Tahoma" w:cs="Tahoma"/>
              </w:rPr>
              <w:t xml:space="preserve">Activités </w:t>
            </w:r>
          </w:p>
        </w:tc>
        <w:tc>
          <w:tcPr>
            <w:tcW w:w="3827" w:type="dxa"/>
            <w:vAlign w:val="center"/>
          </w:tcPr>
          <w:p w:rsidR="00C172CF" w:rsidRPr="005910CF" w:rsidRDefault="00C172CF" w:rsidP="00200928">
            <w:pPr>
              <w:rPr>
                <w:rFonts w:ascii="Tahoma" w:hAnsi="Tahoma" w:cs="Tahoma"/>
              </w:rPr>
            </w:pPr>
            <w:r w:rsidRPr="005910CF">
              <w:rPr>
                <w:rFonts w:ascii="Tahoma" w:hAnsi="Tahoma" w:cs="Tahoma"/>
              </w:rPr>
              <w:t xml:space="preserve">Période </w:t>
            </w:r>
          </w:p>
        </w:tc>
      </w:tr>
      <w:tr w:rsidR="00C172CF" w:rsidRPr="009A0A7F" w:rsidTr="005910CF">
        <w:tc>
          <w:tcPr>
            <w:tcW w:w="6522" w:type="dxa"/>
          </w:tcPr>
          <w:p w:rsidR="00C172CF" w:rsidRPr="005910CF" w:rsidRDefault="00C172CF">
            <w:pPr>
              <w:rPr>
                <w:rFonts w:ascii="Tahoma" w:hAnsi="Tahoma" w:cs="Tahoma"/>
              </w:rPr>
            </w:pPr>
            <w:r w:rsidRPr="005910CF">
              <w:rPr>
                <w:rFonts w:ascii="Tahoma" w:hAnsi="Tahoma" w:cs="Tahoma"/>
              </w:rPr>
              <w:t>Conference de presse</w:t>
            </w:r>
          </w:p>
        </w:tc>
        <w:tc>
          <w:tcPr>
            <w:tcW w:w="3827" w:type="dxa"/>
            <w:vAlign w:val="center"/>
          </w:tcPr>
          <w:p w:rsidR="00C172CF" w:rsidRPr="009A0A7F" w:rsidRDefault="00C172CF" w:rsidP="00200928">
            <w:pPr>
              <w:rPr>
                <w:rFonts w:ascii="Tahoma" w:hAnsi="Tahoma" w:cs="Tahoma"/>
                <w:lang w:val="fr-SN"/>
              </w:rPr>
            </w:pPr>
            <w:r w:rsidRPr="009A0A7F">
              <w:rPr>
                <w:rFonts w:ascii="Tahoma" w:hAnsi="Tahoma" w:cs="Tahoma"/>
                <w:lang w:val="fr-SN"/>
              </w:rPr>
              <w:t xml:space="preserve">Mardi 03 </w:t>
            </w:r>
            <w:r w:rsidR="00B035B7" w:rsidRPr="005910CF">
              <w:rPr>
                <w:rFonts w:ascii="Tahoma" w:hAnsi="Tahoma" w:cs="Tahoma"/>
                <w:lang w:val="fr-SN"/>
              </w:rPr>
              <w:t>août</w:t>
            </w:r>
            <w:r w:rsidRPr="009A0A7F">
              <w:rPr>
                <w:rFonts w:ascii="Tahoma" w:hAnsi="Tahoma" w:cs="Tahoma"/>
                <w:lang w:val="fr-SN"/>
              </w:rPr>
              <w:t xml:space="preserve"> 2021</w:t>
            </w:r>
            <w:r w:rsidR="009A0A7F" w:rsidRPr="009A0A7F">
              <w:rPr>
                <w:rFonts w:ascii="Tahoma" w:hAnsi="Tahoma" w:cs="Tahoma"/>
                <w:lang w:val="fr-SN"/>
              </w:rPr>
              <w:t xml:space="preserve"> à 11h au </w:t>
            </w:r>
            <w:proofErr w:type="spellStart"/>
            <w:r w:rsidR="009A0A7F" w:rsidRPr="009A0A7F">
              <w:rPr>
                <w:rFonts w:ascii="Tahoma" w:hAnsi="Tahoma" w:cs="Tahoma"/>
                <w:lang w:val="fr-SN"/>
              </w:rPr>
              <w:t>siege</w:t>
            </w:r>
            <w:proofErr w:type="spellEnd"/>
            <w:r w:rsidR="009A0A7F" w:rsidRPr="009A0A7F">
              <w:rPr>
                <w:rFonts w:ascii="Tahoma" w:hAnsi="Tahoma" w:cs="Tahoma"/>
                <w:lang w:val="fr-SN"/>
              </w:rPr>
              <w:t xml:space="preserve"> de l’UNSAS</w:t>
            </w:r>
          </w:p>
        </w:tc>
      </w:tr>
      <w:tr w:rsidR="00C172CF" w:rsidRPr="00F44E2D" w:rsidTr="005910CF">
        <w:tc>
          <w:tcPr>
            <w:tcW w:w="6522" w:type="dxa"/>
          </w:tcPr>
          <w:p w:rsidR="00C172CF" w:rsidRPr="005910CF" w:rsidRDefault="00C172CF">
            <w:pPr>
              <w:rPr>
                <w:rFonts w:ascii="Tahoma" w:hAnsi="Tahoma" w:cs="Tahoma"/>
                <w:lang w:val="fr-SN"/>
              </w:rPr>
            </w:pPr>
            <w:r w:rsidRPr="005910CF">
              <w:rPr>
                <w:rFonts w:ascii="Tahoma" w:hAnsi="Tahoma" w:cs="Tahoma"/>
                <w:lang w:val="fr-SN"/>
              </w:rPr>
              <w:t>Sit-in à Gaspard Kamara</w:t>
            </w:r>
            <w:r w:rsidR="00E36ADE" w:rsidRPr="005910CF">
              <w:rPr>
                <w:rFonts w:ascii="Tahoma" w:hAnsi="Tahoma" w:cs="Tahoma"/>
                <w:lang w:val="fr-SN"/>
              </w:rPr>
              <w:t xml:space="preserve"> avec port de bras</w:t>
            </w:r>
            <w:r w:rsidR="00590439" w:rsidRPr="005910CF">
              <w:rPr>
                <w:rFonts w:ascii="Tahoma" w:hAnsi="Tahoma" w:cs="Tahoma"/>
                <w:lang w:val="fr-SN"/>
              </w:rPr>
              <w:t>sard, masque et casquette rouge</w:t>
            </w:r>
            <w:r w:rsidR="009A0A7F">
              <w:rPr>
                <w:rFonts w:ascii="Tahoma" w:hAnsi="Tahoma" w:cs="Tahoma"/>
                <w:lang w:val="fr-SN"/>
              </w:rPr>
              <w:t>s</w:t>
            </w:r>
          </w:p>
        </w:tc>
        <w:tc>
          <w:tcPr>
            <w:tcW w:w="3827" w:type="dxa"/>
            <w:vAlign w:val="center"/>
          </w:tcPr>
          <w:p w:rsidR="00C172CF" w:rsidRPr="005910CF" w:rsidRDefault="00C172CF" w:rsidP="00200928">
            <w:pPr>
              <w:rPr>
                <w:rFonts w:ascii="Tahoma" w:hAnsi="Tahoma" w:cs="Tahoma"/>
                <w:lang w:val="fr-SN"/>
              </w:rPr>
            </w:pPr>
            <w:r w:rsidRPr="005910CF">
              <w:rPr>
                <w:rFonts w:ascii="Tahoma" w:hAnsi="Tahoma" w:cs="Tahoma"/>
                <w:lang w:val="fr-SN"/>
              </w:rPr>
              <w:t xml:space="preserve">Mercredi 04 </w:t>
            </w:r>
            <w:r w:rsidR="004052D9" w:rsidRPr="005910CF">
              <w:rPr>
                <w:rFonts w:ascii="Tahoma" w:hAnsi="Tahoma" w:cs="Tahoma"/>
                <w:lang w:val="fr-SN"/>
              </w:rPr>
              <w:t xml:space="preserve">août </w:t>
            </w:r>
            <w:r w:rsidRPr="005910CF">
              <w:rPr>
                <w:rFonts w:ascii="Tahoma" w:hAnsi="Tahoma" w:cs="Tahoma"/>
                <w:lang w:val="fr-SN"/>
              </w:rPr>
              <w:t>21</w:t>
            </w:r>
            <w:r w:rsidR="004052D9" w:rsidRPr="005910CF">
              <w:rPr>
                <w:rFonts w:ascii="Tahoma" w:hAnsi="Tahoma" w:cs="Tahoma"/>
                <w:lang w:val="fr-SN"/>
              </w:rPr>
              <w:t xml:space="preserve"> de 10H à 13H</w:t>
            </w:r>
          </w:p>
        </w:tc>
      </w:tr>
      <w:tr w:rsidR="00C172CF" w:rsidRPr="00F44E2D" w:rsidTr="005910CF">
        <w:tc>
          <w:tcPr>
            <w:tcW w:w="6522" w:type="dxa"/>
          </w:tcPr>
          <w:p w:rsidR="00C172CF" w:rsidRPr="005910CF" w:rsidRDefault="00C172CF" w:rsidP="00C172CF">
            <w:pPr>
              <w:rPr>
                <w:rFonts w:ascii="Tahoma" w:hAnsi="Tahoma" w:cs="Tahoma"/>
                <w:lang w:val="fr-SN"/>
              </w:rPr>
            </w:pPr>
            <w:r w:rsidRPr="005910CF">
              <w:rPr>
                <w:rFonts w:ascii="Tahoma" w:hAnsi="Tahoma" w:cs="Tahoma"/>
                <w:lang w:val="fr-SN"/>
              </w:rPr>
              <w:t>Sit-</w:t>
            </w:r>
            <w:r w:rsidR="00D71D63" w:rsidRPr="005910CF">
              <w:rPr>
                <w:rFonts w:ascii="Tahoma" w:hAnsi="Tahoma" w:cs="Tahoma"/>
                <w:lang w:val="fr-SN"/>
              </w:rPr>
              <w:t xml:space="preserve">in </w:t>
            </w:r>
            <w:r w:rsidRPr="005910CF">
              <w:rPr>
                <w:rFonts w:ascii="Tahoma" w:hAnsi="Tahoma" w:cs="Tahoma"/>
                <w:lang w:val="fr-SN"/>
              </w:rPr>
              <w:t xml:space="preserve">au siège </w:t>
            </w:r>
            <w:r w:rsidR="00BA670B">
              <w:rPr>
                <w:rFonts w:ascii="Tahoma" w:hAnsi="Tahoma" w:cs="Tahoma"/>
                <w:lang w:val="fr-SN"/>
              </w:rPr>
              <w:t>de l’</w:t>
            </w:r>
            <w:r w:rsidRPr="005910CF">
              <w:rPr>
                <w:rFonts w:ascii="Tahoma" w:hAnsi="Tahoma" w:cs="Tahoma"/>
                <w:lang w:val="fr-SN"/>
              </w:rPr>
              <w:t>Institut Pasteur</w:t>
            </w:r>
            <w:r w:rsidR="00E36ADE" w:rsidRPr="005910CF">
              <w:rPr>
                <w:rFonts w:ascii="Tahoma" w:hAnsi="Tahoma" w:cs="Tahoma"/>
                <w:lang w:val="fr-SN"/>
              </w:rPr>
              <w:t xml:space="preserve"> </w:t>
            </w:r>
            <w:r w:rsidR="00BA670B">
              <w:rPr>
                <w:rFonts w:ascii="Tahoma" w:hAnsi="Tahoma" w:cs="Tahoma"/>
                <w:lang w:val="fr-SN"/>
              </w:rPr>
              <w:t xml:space="preserve">de Dakar </w:t>
            </w:r>
            <w:r w:rsidR="00E36ADE" w:rsidRPr="005910CF">
              <w:rPr>
                <w:rFonts w:ascii="Tahoma" w:hAnsi="Tahoma" w:cs="Tahoma"/>
                <w:lang w:val="fr-SN"/>
              </w:rPr>
              <w:t>avec port de bras</w:t>
            </w:r>
            <w:r w:rsidR="00590439" w:rsidRPr="005910CF">
              <w:rPr>
                <w:rFonts w:ascii="Tahoma" w:hAnsi="Tahoma" w:cs="Tahoma"/>
                <w:lang w:val="fr-SN"/>
              </w:rPr>
              <w:t>sard, masque et casquette rouge</w:t>
            </w:r>
            <w:r w:rsidR="009A0A7F">
              <w:rPr>
                <w:rFonts w:ascii="Tahoma" w:hAnsi="Tahoma" w:cs="Tahoma"/>
                <w:lang w:val="fr-SN"/>
              </w:rPr>
              <w:t>s</w:t>
            </w:r>
          </w:p>
        </w:tc>
        <w:tc>
          <w:tcPr>
            <w:tcW w:w="3827" w:type="dxa"/>
            <w:vAlign w:val="center"/>
          </w:tcPr>
          <w:p w:rsidR="00C172CF" w:rsidRPr="005910CF" w:rsidRDefault="002275CA" w:rsidP="00200928">
            <w:pPr>
              <w:rPr>
                <w:rFonts w:ascii="Tahoma" w:hAnsi="Tahoma" w:cs="Tahoma"/>
                <w:lang w:val="fr-SN"/>
              </w:rPr>
            </w:pPr>
            <w:r w:rsidRPr="005910CF">
              <w:rPr>
                <w:rFonts w:ascii="Tahoma" w:hAnsi="Tahoma" w:cs="Tahoma"/>
                <w:lang w:val="fr-SN"/>
              </w:rPr>
              <w:t xml:space="preserve">Mercredi 11 </w:t>
            </w:r>
            <w:r w:rsidR="004052D9" w:rsidRPr="005910CF">
              <w:rPr>
                <w:rFonts w:ascii="Tahoma" w:hAnsi="Tahoma" w:cs="Tahoma"/>
                <w:lang w:val="fr-SN"/>
              </w:rPr>
              <w:t xml:space="preserve">août </w:t>
            </w:r>
            <w:r w:rsidRPr="005910CF">
              <w:rPr>
                <w:rFonts w:ascii="Tahoma" w:hAnsi="Tahoma" w:cs="Tahoma"/>
                <w:lang w:val="fr-SN"/>
              </w:rPr>
              <w:t>21</w:t>
            </w:r>
            <w:r w:rsidR="004052D9" w:rsidRPr="005910CF">
              <w:rPr>
                <w:rFonts w:ascii="Tahoma" w:hAnsi="Tahoma" w:cs="Tahoma"/>
                <w:lang w:val="fr-SN"/>
              </w:rPr>
              <w:t xml:space="preserve"> de 10H à 13H</w:t>
            </w:r>
          </w:p>
        </w:tc>
      </w:tr>
      <w:tr w:rsidR="00F44E2D" w:rsidRPr="00F44E2D" w:rsidTr="009F7E20">
        <w:trPr>
          <w:trHeight w:val="797"/>
        </w:trPr>
        <w:tc>
          <w:tcPr>
            <w:tcW w:w="6522" w:type="dxa"/>
          </w:tcPr>
          <w:p w:rsidR="00F44E2D" w:rsidRPr="005910CF" w:rsidRDefault="00F44E2D" w:rsidP="00C172CF">
            <w:pPr>
              <w:rPr>
                <w:rFonts w:ascii="Tahoma" w:hAnsi="Tahoma" w:cs="Tahoma"/>
                <w:lang w:val="fr-SN"/>
              </w:rPr>
            </w:pPr>
            <w:r w:rsidRPr="005910CF">
              <w:rPr>
                <w:rFonts w:ascii="Tahoma" w:hAnsi="Tahoma" w:cs="Tahoma"/>
                <w:lang w:val="fr-SN"/>
              </w:rPr>
              <w:t xml:space="preserve">Sit-in </w:t>
            </w:r>
            <w:r>
              <w:rPr>
                <w:rFonts w:ascii="Tahoma" w:hAnsi="Tahoma" w:cs="Tahoma"/>
                <w:lang w:val="fr-SN"/>
              </w:rPr>
              <w:t xml:space="preserve">dans les </w:t>
            </w:r>
            <w:r w:rsidRPr="005910CF">
              <w:rPr>
                <w:rFonts w:ascii="Tahoma" w:hAnsi="Tahoma" w:cs="Tahoma"/>
                <w:lang w:val="fr-SN"/>
              </w:rPr>
              <w:t>district</w:t>
            </w:r>
            <w:r>
              <w:rPr>
                <w:rFonts w:ascii="Tahoma" w:hAnsi="Tahoma" w:cs="Tahoma"/>
                <w:lang w:val="fr-SN"/>
              </w:rPr>
              <w:t>s et hôpitaux de tout le territoire</w:t>
            </w:r>
            <w:r w:rsidRPr="005910CF">
              <w:rPr>
                <w:rFonts w:ascii="Tahoma" w:hAnsi="Tahoma" w:cs="Tahoma"/>
                <w:lang w:val="fr-SN"/>
              </w:rPr>
              <w:t xml:space="preserve"> avec port de brassard, masque et casquette rouge</w:t>
            </w:r>
            <w:r w:rsidR="009A0A7F">
              <w:rPr>
                <w:rFonts w:ascii="Tahoma" w:hAnsi="Tahoma" w:cs="Tahoma"/>
                <w:lang w:val="fr-SN"/>
              </w:rPr>
              <w:t>s</w:t>
            </w:r>
            <w:r>
              <w:rPr>
                <w:rFonts w:ascii="Tahoma" w:hAnsi="Tahoma" w:cs="Tahoma"/>
                <w:lang w:val="fr-SN"/>
              </w:rPr>
              <w:t> : Focus du Directoire au CHN de</w:t>
            </w:r>
            <w:r w:rsidRPr="005910CF">
              <w:rPr>
                <w:rFonts w:ascii="Tahoma" w:hAnsi="Tahoma" w:cs="Tahoma"/>
                <w:lang w:val="fr-SN"/>
              </w:rPr>
              <w:t xml:space="preserve"> Pikine</w:t>
            </w:r>
          </w:p>
        </w:tc>
        <w:tc>
          <w:tcPr>
            <w:tcW w:w="3827" w:type="dxa"/>
            <w:vAlign w:val="center"/>
          </w:tcPr>
          <w:p w:rsidR="00F44E2D" w:rsidRPr="005910CF" w:rsidRDefault="00F44E2D" w:rsidP="00200928">
            <w:pPr>
              <w:rPr>
                <w:rFonts w:ascii="Tahoma" w:hAnsi="Tahoma" w:cs="Tahoma"/>
                <w:lang w:val="fr-SN"/>
              </w:rPr>
            </w:pPr>
            <w:r w:rsidRPr="005910CF">
              <w:rPr>
                <w:rFonts w:ascii="Tahoma" w:hAnsi="Tahoma" w:cs="Tahoma"/>
                <w:lang w:val="fr-SN"/>
              </w:rPr>
              <w:t>Mercredi 18 août 21 de 10H à 13H</w:t>
            </w:r>
          </w:p>
        </w:tc>
      </w:tr>
      <w:tr w:rsidR="005C7AD8" w:rsidRPr="005910CF" w:rsidTr="005910CF">
        <w:tc>
          <w:tcPr>
            <w:tcW w:w="6522" w:type="dxa"/>
          </w:tcPr>
          <w:p w:rsidR="005C7AD8" w:rsidRPr="005910CF" w:rsidRDefault="005C7AD8" w:rsidP="00C12C70">
            <w:pPr>
              <w:rPr>
                <w:rFonts w:ascii="Tahoma" w:hAnsi="Tahoma" w:cs="Tahoma"/>
                <w:lang w:val="fr-SN"/>
              </w:rPr>
            </w:pPr>
            <w:r w:rsidRPr="005910CF">
              <w:rPr>
                <w:rFonts w:ascii="Tahoma" w:hAnsi="Tahoma" w:cs="Tahoma"/>
                <w:lang w:val="fr-SN"/>
              </w:rPr>
              <w:t xml:space="preserve">Marche </w:t>
            </w:r>
            <w:r w:rsidR="00C12C70">
              <w:rPr>
                <w:rFonts w:ascii="Tahoma" w:hAnsi="Tahoma" w:cs="Tahoma"/>
                <w:lang w:val="fr-SN"/>
              </w:rPr>
              <w:t>dans toutes les 14 régions du pays</w:t>
            </w:r>
            <w:r w:rsidRPr="005910CF">
              <w:rPr>
                <w:rFonts w:ascii="Tahoma" w:hAnsi="Tahoma" w:cs="Tahoma"/>
                <w:lang w:val="fr-SN"/>
              </w:rPr>
              <w:t xml:space="preserve"> </w:t>
            </w:r>
          </w:p>
        </w:tc>
        <w:tc>
          <w:tcPr>
            <w:tcW w:w="3827" w:type="dxa"/>
            <w:vAlign w:val="center"/>
          </w:tcPr>
          <w:p w:rsidR="005C7AD8" w:rsidRPr="005910CF" w:rsidRDefault="005C7AD8" w:rsidP="00200928">
            <w:pPr>
              <w:rPr>
                <w:rFonts w:ascii="Tahoma" w:hAnsi="Tahoma" w:cs="Tahoma"/>
                <w:lang w:val="fr-SN"/>
              </w:rPr>
            </w:pPr>
            <w:r w:rsidRPr="005910CF">
              <w:rPr>
                <w:rFonts w:ascii="Tahoma" w:hAnsi="Tahoma" w:cs="Tahoma"/>
                <w:lang w:val="fr-SN"/>
              </w:rPr>
              <w:t xml:space="preserve">Mercredi 25 </w:t>
            </w:r>
            <w:r w:rsidR="008776FC" w:rsidRPr="005910CF">
              <w:rPr>
                <w:rFonts w:ascii="Tahoma" w:hAnsi="Tahoma" w:cs="Tahoma"/>
                <w:lang w:val="fr-SN"/>
              </w:rPr>
              <w:t>août</w:t>
            </w:r>
            <w:r w:rsidR="004052D9" w:rsidRPr="005910CF">
              <w:rPr>
                <w:rFonts w:ascii="Tahoma" w:hAnsi="Tahoma" w:cs="Tahoma"/>
              </w:rPr>
              <w:t xml:space="preserve"> </w:t>
            </w:r>
            <w:r w:rsidRPr="005910CF">
              <w:rPr>
                <w:rFonts w:ascii="Tahoma" w:hAnsi="Tahoma" w:cs="Tahoma"/>
              </w:rPr>
              <w:t>21</w:t>
            </w:r>
            <w:r w:rsidR="004052D9" w:rsidRPr="005910CF">
              <w:rPr>
                <w:rFonts w:ascii="Tahoma" w:hAnsi="Tahoma" w:cs="Tahoma"/>
              </w:rPr>
              <w:t xml:space="preserve"> </w:t>
            </w:r>
          </w:p>
        </w:tc>
      </w:tr>
      <w:tr w:rsidR="00B90EA0" w:rsidRPr="005910CF" w:rsidTr="005910CF">
        <w:tc>
          <w:tcPr>
            <w:tcW w:w="6522" w:type="dxa"/>
          </w:tcPr>
          <w:p w:rsidR="00B90EA0" w:rsidRPr="005910CF" w:rsidRDefault="00C659F9" w:rsidP="00C172CF">
            <w:pPr>
              <w:rPr>
                <w:rFonts w:ascii="Tahoma" w:hAnsi="Tahoma" w:cs="Tahoma"/>
                <w:lang w:val="fr-SN"/>
              </w:rPr>
            </w:pPr>
            <w:r w:rsidRPr="005910CF">
              <w:rPr>
                <w:rFonts w:ascii="Tahoma" w:hAnsi="Tahoma" w:cs="Tahoma"/>
                <w:lang w:val="fr-SN"/>
              </w:rPr>
              <w:t xml:space="preserve">Evaluation </w:t>
            </w:r>
            <w:r w:rsidR="00BD7240">
              <w:rPr>
                <w:rFonts w:ascii="Tahoma" w:hAnsi="Tahoma" w:cs="Tahoma"/>
                <w:lang w:val="fr-SN"/>
              </w:rPr>
              <w:t>au siège de la FGTS</w:t>
            </w:r>
          </w:p>
        </w:tc>
        <w:tc>
          <w:tcPr>
            <w:tcW w:w="3827" w:type="dxa"/>
            <w:vAlign w:val="center"/>
          </w:tcPr>
          <w:p w:rsidR="00B90EA0" w:rsidRPr="005910CF" w:rsidRDefault="00E203BB" w:rsidP="00200928">
            <w:pPr>
              <w:rPr>
                <w:rFonts w:ascii="Tahoma" w:hAnsi="Tahoma" w:cs="Tahoma"/>
                <w:lang w:val="fr-SN"/>
              </w:rPr>
            </w:pPr>
            <w:r w:rsidRPr="005910CF">
              <w:rPr>
                <w:rFonts w:ascii="Tahoma" w:hAnsi="Tahoma" w:cs="Tahoma"/>
                <w:lang w:val="fr-SN"/>
              </w:rPr>
              <w:t xml:space="preserve">Samedi </w:t>
            </w:r>
            <w:r w:rsidR="004052D9" w:rsidRPr="005910CF">
              <w:rPr>
                <w:rFonts w:ascii="Tahoma" w:hAnsi="Tahoma" w:cs="Tahoma"/>
                <w:lang w:val="fr-SN"/>
              </w:rPr>
              <w:t xml:space="preserve">28 août </w:t>
            </w:r>
            <w:r w:rsidRPr="005910CF">
              <w:rPr>
                <w:rFonts w:ascii="Tahoma" w:hAnsi="Tahoma" w:cs="Tahoma"/>
                <w:lang w:val="fr-SN"/>
              </w:rPr>
              <w:t>21</w:t>
            </w:r>
            <w:r w:rsidR="004E1673">
              <w:rPr>
                <w:rFonts w:ascii="Tahoma" w:hAnsi="Tahoma" w:cs="Tahoma"/>
                <w:lang w:val="fr-SN"/>
              </w:rPr>
              <w:t xml:space="preserve"> à 10H</w:t>
            </w:r>
          </w:p>
        </w:tc>
      </w:tr>
    </w:tbl>
    <w:p w:rsidR="00C172CF" w:rsidRDefault="00C172CF">
      <w:pPr>
        <w:rPr>
          <w:rFonts w:ascii="Tahoma" w:hAnsi="Tahoma" w:cs="Tahoma"/>
          <w:sz w:val="24"/>
          <w:lang w:val="fr-SN"/>
        </w:rPr>
      </w:pPr>
    </w:p>
    <w:p w:rsidR="005910CF" w:rsidRPr="002F6B7C" w:rsidRDefault="005910CF" w:rsidP="005910CF">
      <w:pPr>
        <w:jc w:val="center"/>
        <w:rPr>
          <w:rFonts w:ascii="Tahoma" w:hAnsi="Tahoma" w:cs="Tahoma"/>
          <w:b/>
          <w:u w:val="single"/>
          <w:lang w:val="fr-SN"/>
        </w:rPr>
      </w:pPr>
      <w:r w:rsidRPr="002F6B7C">
        <w:rPr>
          <w:rFonts w:ascii="Tahoma" w:hAnsi="Tahoma" w:cs="Tahoma"/>
          <w:b/>
          <w:u w:val="single"/>
          <w:lang w:val="fr-SN"/>
        </w:rPr>
        <w:t>Rappel plateforme revendicative du 12 avril 2021</w:t>
      </w:r>
    </w:p>
    <w:p w:rsidR="005910CF" w:rsidRPr="002F6B7C" w:rsidRDefault="005910CF" w:rsidP="005910CF">
      <w:pPr>
        <w:pStyle w:val="Paragraphedeliste"/>
        <w:numPr>
          <w:ilvl w:val="0"/>
          <w:numId w:val="1"/>
        </w:numPr>
        <w:shd w:val="clear" w:color="auto" w:fill="FFFFFF"/>
        <w:spacing w:before="120" w:after="120" w:line="276" w:lineRule="auto"/>
        <w:jc w:val="both"/>
        <w:textAlignment w:val="baseline"/>
        <w:rPr>
          <w:rFonts w:ascii="Tahoma" w:eastAsia="Times New Roman" w:hAnsi="Tahoma" w:cs="Tahoma"/>
          <w:color w:val="000000"/>
          <w:sz w:val="20"/>
          <w:szCs w:val="23"/>
          <w:lang w:eastAsia="fr-FR"/>
        </w:rPr>
      </w:pPr>
      <w:r w:rsidRPr="002F6B7C">
        <w:rPr>
          <w:rFonts w:ascii="Tahoma" w:eastAsia="Times New Roman" w:hAnsi="Tahoma" w:cs="Tahoma"/>
          <w:color w:val="000000"/>
          <w:sz w:val="20"/>
          <w:szCs w:val="23"/>
          <w:lang w:eastAsia="fr-FR"/>
        </w:rPr>
        <w:t>Signature du décret portant régularisation de la situation administrative des Techniciens supérieurs de santé ;</w:t>
      </w:r>
    </w:p>
    <w:p w:rsidR="005910CF" w:rsidRPr="002F6B7C" w:rsidRDefault="005910CF" w:rsidP="005910CF">
      <w:pPr>
        <w:pStyle w:val="Paragraphedeliste"/>
        <w:numPr>
          <w:ilvl w:val="0"/>
          <w:numId w:val="1"/>
        </w:numPr>
        <w:shd w:val="clear" w:color="auto" w:fill="FFFFFF"/>
        <w:spacing w:before="120" w:after="120" w:line="276" w:lineRule="auto"/>
        <w:jc w:val="both"/>
        <w:textAlignment w:val="baseline"/>
        <w:rPr>
          <w:rFonts w:ascii="Tahoma" w:eastAsia="Times New Roman" w:hAnsi="Tahoma" w:cs="Tahoma"/>
          <w:color w:val="000000"/>
          <w:sz w:val="20"/>
          <w:szCs w:val="23"/>
          <w:lang w:eastAsia="fr-FR"/>
        </w:rPr>
      </w:pPr>
      <w:r w:rsidRPr="002F6B7C">
        <w:rPr>
          <w:rFonts w:ascii="Tahoma" w:eastAsia="Times New Roman" w:hAnsi="Tahoma" w:cs="Tahoma"/>
          <w:color w:val="000000"/>
          <w:sz w:val="20"/>
          <w:szCs w:val="23"/>
          <w:lang w:eastAsia="fr-FR"/>
        </w:rPr>
        <w:t>Prise de l'arrêté ministériel (MSAS) portant organisation de la formation à distance pour combler les gaps de connaissances et de compétences en vue du reclassement des récipiendaires titulaires de parchemin dans la hiérarchie A2 de la Fonction publique conformément au décret 2018-1430 ;</w:t>
      </w:r>
    </w:p>
    <w:p w:rsidR="005910CF" w:rsidRPr="002F6B7C" w:rsidRDefault="005910CF" w:rsidP="005910CF">
      <w:pPr>
        <w:pStyle w:val="Paragraphedeliste"/>
        <w:numPr>
          <w:ilvl w:val="0"/>
          <w:numId w:val="1"/>
        </w:numPr>
        <w:shd w:val="clear" w:color="auto" w:fill="FFFFFF"/>
        <w:spacing w:before="120" w:after="120" w:line="276" w:lineRule="auto"/>
        <w:jc w:val="both"/>
        <w:textAlignment w:val="baseline"/>
        <w:rPr>
          <w:rFonts w:ascii="Tahoma" w:eastAsia="Times New Roman" w:hAnsi="Tahoma" w:cs="Tahoma"/>
          <w:color w:val="000000"/>
          <w:sz w:val="20"/>
          <w:szCs w:val="23"/>
          <w:lang w:eastAsia="fr-FR"/>
        </w:rPr>
      </w:pPr>
      <w:r w:rsidRPr="002F6B7C">
        <w:rPr>
          <w:rFonts w:ascii="Tahoma" w:eastAsia="Times New Roman" w:hAnsi="Tahoma" w:cs="Tahoma"/>
          <w:color w:val="000000"/>
          <w:sz w:val="20"/>
          <w:szCs w:val="23"/>
          <w:lang w:eastAsia="fr-FR"/>
        </w:rPr>
        <w:t>Signature du décret fixant les règles d’organisation et de fonctionnement du centre national de la Fonction publique locale ;</w:t>
      </w:r>
    </w:p>
    <w:p w:rsidR="005910CF" w:rsidRPr="002F6B7C" w:rsidRDefault="005910CF" w:rsidP="005910CF">
      <w:pPr>
        <w:pStyle w:val="Paragraphedeliste"/>
        <w:numPr>
          <w:ilvl w:val="0"/>
          <w:numId w:val="1"/>
        </w:numPr>
        <w:shd w:val="clear" w:color="auto" w:fill="FFFFFF"/>
        <w:spacing w:before="120" w:after="120" w:line="276" w:lineRule="auto"/>
        <w:jc w:val="both"/>
        <w:textAlignment w:val="baseline"/>
        <w:rPr>
          <w:rFonts w:ascii="Tahoma" w:eastAsia="Times New Roman" w:hAnsi="Tahoma" w:cs="Tahoma"/>
          <w:color w:val="000000"/>
          <w:sz w:val="20"/>
          <w:szCs w:val="23"/>
          <w:lang w:eastAsia="fr-FR"/>
        </w:rPr>
      </w:pPr>
      <w:r w:rsidRPr="002F6B7C">
        <w:rPr>
          <w:rFonts w:ascii="Tahoma" w:eastAsia="Times New Roman" w:hAnsi="Tahoma" w:cs="Tahoma"/>
          <w:color w:val="000000"/>
          <w:sz w:val="20"/>
          <w:szCs w:val="23"/>
          <w:lang w:eastAsia="fr-FR"/>
        </w:rPr>
        <w:t xml:space="preserve">Signature du décret modifiant l’article 35 du décret 2011-662 relatif au cadre des fonctionnaires de l’administration générale des collectivités territoriales ; </w:t>
      </w:r>
    </w:p>
    <w:p w:rsidR="005910CF" w:rsidRPr="002F6B7C" w:rsidRDefault="005910CF" w:rsidP="005910CF">
      <w:pPr>
        <w:pStyle w:val="Paragraphedeliste"/>
        <w:numPr>
          <w:ilvl w:val="0"/>
          <w:numId w:val="1"/>
        </w:numPr>
        <w:shd w:val="clear" w:color="auto" w:fill="FFFFFF"/>
        <w:spacing w:before="120" w:after="120" w:line="276" w:lineRule="auto"/>
        <w:jc w:val="both"/>
        <w:textAlignment w:val="baseline"/>
        <w:rPr>
          <w:rFonts w:ascii="Tahoma" w:eastAsia="Times New Roman" w:hAnsi="Tahoma" w:cs="Tahoma"/>
          <w:color w:val="000000"/>
          <w:sz w:val="20"/>
          <w:szCs w:val="23"/>
          <w:lang w:eastAsia="fr-FR"/>
        </w:rPr>
      </w:pPr>
      <w:r w:rsidRPr="002F6B7C">
        <w:rPr>
          <w:rFonts w:ascii="Tahoma" w:eastAsia="Times New Roman" w:hAnsi="Tahoma" w:cs="Tahoma"/>
          <w:color w:val="000000"/>
          <w:sz w:val="20"/>
          <w:szCs w:val="23"/>
          <w:lang w:eastAsia="fr-FR"/>
        </w:rPr>
        <w:t>Organisation de la formation complémentaire des Assistants infirmiers conformément aux conclusions du séminaire de la DRH/MSAS tenu Thiès en vue de leur reclassement à la hiérarchie B4 ;</w:t>
      </w:r>
    </w:p>
    <w:p w:rsidR="005910CF" w:rsidRPr="002F6B7C" w:rsidRDefault="005910CF" w:rsidP="005910CF">
      <w:pPr>
        <w:pStyle w:val="Paragraphedeliste"/>
        <w:numPr>
          <w:ilvl w:val="0"/>
          <w:numId w:val="1"/>
        </w:numPr>
        <w:shd w:val="clear" w:color="auto" w:fill="FFFFFF"/>
        <w:spacing w:before="120" w:after="120" w:line="276" w:lineRule="auto"/>
        <w:jc w:val="both"/>
        <w:textAlignment w:val="baseline"/>
        <w:rPr>
          <w:rFonts w:ascii="Tahoma" w:eastAsia="Times New Roman" w:hAnsi="Tahoma" w:cs="Tahoma"/>
          <w:color w:val="000000"/>
          <w:sz w:val="20"/>
          <w:szCs w:val="23"/>
          <w:lang w:eastAsia="fr-FR"/>
        </w:rPr>
      </w:pPr>
      <w:r w:rsidRPr="002F6B7C">
        <w:rPr>
          <w:rFonts w:ascii="Tahoma" w:eastAsia="Times New Roman" w:hAnsi="Tahoma" w:cs="Tahoma"/>
          <w:color w:val="000000"/>
          <w:sz w:val="20"/>
          <w:szCs w:val="23"/>
          <w:lang w:eastAsia="fr-FR"/>
        </w:rPr>
        <w:t>Allongement de l'âge de la retraite à 65 ans ;</w:t>
      </w:r>
    </w:p>
    <w:p w:rsidR="005910CF" w:rsidRPr="002F6B7C" w:rsidRDefault="005910CF" w:rsidP="005910CF">
      <w:pPr>
        <w:pStyle w:val="Paragraphedeliste"/>
        <w:numPr>
          <w:ilvl w:val="0"/>
          <w:numId w:val="1"/>
        </w:numPr>
        <w:shd w:val="clear" w:color="auto" w:fill="FFFFFF"/>
        <w:spacing w:before="120" w:after="120" w:line="276" w:lineRule="auto"/>
        <w:jc w:val="both"/>
        <w:textAlignment w:val="baseline"/>
        <w:rPr>
          <w:rFonts w:ascii="Tahoma" w:eastAsia="Times New Roman" w:hAnsi="Tahoma" w:cs="Tahoma"/>
          <w:color w:val="000000"/>
          <w:sz w:val="20"/>
          <w:szCs w:val="23"/>
          <w:lang w:eastAsia="fr-FR"/>
        </w:rPr>
      </w:pPr>
      <w:r w:rsidRPr="002F6B7C">
        <w:rPr>
          <w:rFonts w:ascii="Tahoma" w:eastAsia="Times New Roman" w:hAnsi="Tahoma" w:cs="Tahoma"/>
          <w:color w:val="000000"/>
          <w:sz w:val="20"/>
          <w:szCs w:val="23"/>
          <w:lang w:eastAsia="fr-FR"/>
        </w:rPr>
        <w:t>Révision de la rémunération des conseillers en Action sociale dépouillée d'indemnités ;</w:t>
      </w:r>
    </w:p>
    <w:p w:rsidR="005910CF" w:rsidRPr="002F6B7C" w:rsidRDefault="005910CF" w:rsidP="005910CF">
      <w:pPr>
        <w:pStyle w:val="Paragraphedeliste"/>
        <w:numPr>
          <w:ilvl w:val="0"/>
          <w:numId w:val="1"/>
        </w:numPr>
        <w:shd w:val="clear" w:color="auto" w:fill="FFFFFF"/>
        <w:spacing w:before="120" w:after="120" w:line="276" w:lineRule="auto"/>
        <w:jc w:val="both"/>
        <w:textAlignment w:val="baseline"/>
        <w:rPr>
          <w:rFonts w:ascii="Tahoma" w:eastAsia="Times New Roman" w:hAnsi="Tahoma" w:cs="Tahoma"/>
          <w:color w:val="000000"/>
          <w:sz w:val="20"/>
          <w:szCs w:val="23"/>
          <w:lang w:eastAsia="fr-FR"/>
        </w:rPr>
      </w:pPr>
      <w:r w:rsidRPr="002F6B7C">
        <w:rPr>
          <w:rFonts w:ascii="Tahoma" w:eastAsia="Times New Roman" w:hAnsi="Tahoma" w:cs="Tahoma"/>
          <w:color w:val="000000"/>
          <w:sz w:val="20"/>
          <w:szCs w:val="23"/>
          <w:lang w:eastAsia="fr-FR"/>
        </w:rPr>
        <w:t>Relèvement de l'indemnité de risque à 100.000 FCFA et son inclusion dans la liquidation de la pension de retraite et relèvement de l'indemnité d'itinérant à 50.000 F CFA ;</w:t>
      </w:r>
    </w:p>
    <w:p w:rsidR="005910CF" w:rsidRPr="002F6B7C" w:rsidRDefault="005910CF" w:rsidP="005910CF">
      <w:pPr>
        <w:pStyle w:val="Paragraphedeliste"/>
        <w:numPr>
          <w:ilvl w:val="0"/>
          <w:numId w:val="1"/>
        </w:numPr>
        <w:shd w:val="clear" w:color="auto" w:fill="FFFFFF"/>
        <w:spacing w:before="120" w:after="120" w:line="276" w:lineRule="auto"/>
        <w:jc w:val="both"/>
        <w:textAlignment w:val="baseline"/>
        <w:rPr>
          <w:rFonts w:ascii="Tahoma" w:eastAsia="Times New Roman" w:hAnsi="Tahoma" w:cs="Tahoma"/>
          <w:color w:val="000000"/>
          <w:sz w:val="20"/>
          <w:szCs w:val="23"/>
          <w:lang w:eastAsia="fr-FR"/>
        </w:rPr>
      </w:pPr>
      <w:r w:rsidRPr="002F6B7C">
        <w:rPr>
          <w:rFonts w:ascii="Tahoma" w:eastAsia="Times New Roman" w:hAnsi="Tahoma" w:cs="Tahoma"/>
          <w:color w:val="000000"/>
          <w:sz w:val="20"/>
          <w:szCs w:val="23"/>
          <w:lang w:eastAsia="fr-FR"/>
        </w:rPr>
        <w:t>Recrutement dans la Fonction publique du stock de contractuels à durée déterminée (étatiques et communautaires) remplissant les critères d'ancienneté et d'éloignement ;</w:t>
      </w:r>
    </w:p>
    <w:p w:rsidR="005910CF" w:rsidRPr="002F6B7C" w:rsidRDefault="005910CF" w:rsidP="005910CF">
      <w:pPr>
        <w:pStyle w:val="Paragraphedeliste"/>
        <w:numPr>
          <w:ilvl w:val="0"/>
          <w:numId w:val="1"/>
        </w:numPr>
        <w:shd w:val="clear" w:color="auto" w:fill="FFFFFF"/>
        <w:spacing w:before="120" w:after="120" w:line="276" w:lineRule="auto"/>
        <w:jc w:val="both"/>
        <w:textAlignment w:val="baseline"/>
        <w:rPr>
          <w:rFonts w:ascii="Tahoma" w:eastAsia="Times New Roman" w:hAnsi="Tahoma" w:cs="Tahoma"/>
          <w:color w:val="000000"/>
          <w:sz w:val="20"/>
          <w:szCs w:val="23"/>
          <w:lang w:eastAsia="fr-FR"/>
        </w:rPr>
      </w:pPr>
      <w:r w:rsidRPr="002F6B7C">
        <w:rPr>
          <w:rFonts w:ascii="Tahoma" w:eastAsia="Times New Roman" w:hAnsi="Tahoma" w:cs="Tahoma"/>
          <w:color w:val="000000"/>
          <w:sz w:val="20"/>
          <w:szCs w:val="23"/>
          <w:lang w:eastAsia="fr-FR"/>
        </w:rPr>
        <w:t>Octroi d’une indemnité de représentation et de spécialisation paramédicales et révision de l’arrêté portant clé de répartition des ressources des CDS ;</w:t>
      </w:r>
    </w:p>
    <w:p w:rsidR="005910CF" w:rsidRPr="002F6B7C" w:rsidRDefault="005910CF" w:rsidP="005910CF">
      <w:pPr>
        <w:pStyle w:val="Paragraphedeliste"/>
        <w:numPr>
          <w:ilvl w:val="0"/>
          <w:numId w:val="1"/>
        </w:numPr>
        <w:shd w:val="clear" w:color="auto" w:fill="FFFFFF"/>
        <w:spacing w:before="120" w:after="120" w:line="276" w:lineRule="auto"/>
        <w:jc w:val="both"/>
        <w:textAlignment w:val="baseline"/>
        <w:rPr>
          <w:rFonts w:ascii="Tahoma" w:eastAsia="Times New Roman" w:hAnsi="Tahoma" w:cs="Tahoma"/>
          <w:color w:val="000000"/>
          <w:sz w:val="20"/>
          <w:szCs w:val="23"/>
          <w:lang w:eastAsia="fr-FR"/>
        </w:rPr>
      </w:pPr>
      <w:r w:rsidRPr="002F6B7C">
        <w:rPr>
          <w:rFonts w:ascii="Tahoma" w:eastAsia="Times New Roman" w:hAnsi="Tahoma" w:cs="Tahoma"/>
          <w:color w:val="000000"/>
          <w:sz w:val="20"/>
          <w:szCs w:val="23"/>
          <w:lang w:eastAsia="fr-FR"/>
        </w:rPr>
        <w:t>Remboursement des créances de l'Etat sur les CTE et les personnels (municipaux, contractuels, étatiques, et</w:t>
      </w:r>
      <w:r w:rsidR="009839C2">
        <w:rPr>
          <w:rFonts w:ascii="Tahoma" w:eastAsia="Times New Roman" w:hAnsi="Tahoma" w:cs="Tahoma"/>
          <w:color w:val="000000"/>
          <w:sz w:val="20"/>
          <w:szCs w:val="23"/>
          <w:lang w:eastAsia="fr-FR"/>
        </w:rPr>
        <w:t>c.) ainsi que celles de la CMU ;</w:t>
      </w:r>
    </w:p>
    <w:p w:rsidR="005910CF" w:rsidRPr="002F6B7C" w:rsidRDefault="005910CF" w:rsidP="002F6B7C">
      <w:pPr>
        <w:pStyle w:val="Paragraphedeliste"/>
        <w:numPr>
          <w:ilvl w:val="0"/>
          <w:numId w:val="1"/>
        </w:numPr>
        <w:shd w:val="clear" w:color="auto" w:fill="FFFFFF"/>
        <w:spacing w:before="120" w:after="120" w:line="276" w:lineRule="auto"/>
        <w:jc w:val="both"/>
        <w:textAlignment w:val="baseline"/>
        <w:rPr>
          <w:rFonts w:ascii="Tahoma" w:eastAsia="Times New Roman" w:hAnsi="Tahoma" w:cs="Tahoma"/>
          <w:color w:val="000000"/>
          <w:sz w:val="20"/>
          <w:szCs w:val="23"/>
          <w:lang w:eastAsia="fr-FR"/>
        </w:rPr>
      </w:pPr>
      <w:r w:rsidRPr="002F6B7C">
        <w:rPr>
          <w:rFonts w:ascii="Tahoma" w:eastAsia="Times New Roman" w:hAnsi="Tahoma" w:cs="Tahoma"/>
          <w:color w:val="000000"/>
          <w:sz w:val="20"/>
          <w:szCs w:val="23"/>
          <w:lang w:eastAsia="fr-FR"/>
        </w:rPr>
        <w:t>Parachèvement des procédures d'octroi des parcelles à usage d'habitation aux victimes du Programme de logements sociaux SUTSAS/NAMORA en application des instructions du Chef de l'Etat et attribution de parcelles à usage d’habitation aux coopératives d’habitat des syndicats. </w:t>
      </w:r>
    </w:p>
    <w:sectPr w:rsidR="005910CF" w:rsidRPr="002F6B7C" w:rsidSect="002F6B7C">
      <w:pgSz w:w="12240" w:h="15840"/>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257AC"/>
    <w:multiLevelType w:val="hybridMultilevel"/>
    <w:tmpl w:val="413C14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276"/>
    <w:rsid w:val="000138B4"/>
    <w:rsid w:val="000F39DA"/>
    <w:rsid w:val="00171041"/>
    <w:rsid w:val="00200928"/>
    <w:rsid w:val="002275CA"/>
    <w:rsid w:val="002E17C5"/>
    <w:rsid w:val="002F6B7C"/>
    <w:rsid w:val="00334276"/>
    <w:rsid w:val="00357242"/>
    <w:rsid w:val="00363FB3"/>
    <w:rsid w:val="003E17BA"/>
    <w:rsid w:val="003E3DC6"/>
    <w:rsid w:val="004052D9"/>
    <w:rsid w:val="00406C6D"/>
    <w:rsid w:val="004E1673"/>
    <w:rsid w:val="00590439"/>
    <w:rsid w:val="005910CF"/>
    <w:rsid w:val="005C7AD8"/>
    <w:rsid w:val="00651074"/>
    <w:rsid w:val="00786DF9"/>
    <w:rsid w:val="007E7DBE"/>
    <w:rsid w:val="008776FC"/>
    <w:rsid w:val="008C6ACD"/>
    <w:rsid w:val="008E73E4"/>
    <w:rsid w:val="00922EF2"/>
    <w:rsid w:val="009839C2"/>
    <w:rsid w:val="009A0A7F"/>
    <w:rsid w:val="00A07629"/>
    <w:rsid w:val="00A330C8"/>
    <w:rsid w:val="00A66441"/>
    <w:rsid w:val="00B035B7"/>
    <w:rsid w:val="00B90EA0"/>
    <w:rsid w:val="00BA670B"/>
    <w:rsid w:val="00BB6144"/>
    <w:rsid w:val="00BD7240"/>
    <w:rsid w:val="00C12C70"/>
    <w:rsid w:val="00C172CF"/>
    <w:rsid w:val="00C41698"/>
    <w:rsid w:val="00C659F9"/>
    <w:rsid w:val="00C715AA"/>
    <w:rsid w:val="00D045F3"/>
    <w:rsid w:val="00D71D63"/>
    <w:rsid w:val="00E10B5A"/>
    <w:rsid w:val="00E203BB"/>
    <w:rsid w:val="00E36ADE"/>
    <w:rsid w:val="00E52C4B"/>
    <w:rsid w:val="00E623B1"/>
    <w:rsid w:val="00E779FB"/>
    <w:rsid w:val="00EB2835"/>
    <w:rsid w:val="00F44E2D"/>
    <w:rsid w:val="00F96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363D0-26A1-41E5-9E91-96DF1985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2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17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910CF"/>
    <w:pPr>
      <w:ind w:left="720"/>
      <w:contextualSpacing/>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3" Type="http://schemas.openxmlformats.org/officeDocument/2006/relationships/settings" Target="settings.xml" /><Relationship Id="rId7" Type="http://schemas.openxmlformats.org/officeDocument/2006/relationships/image" Target="media/image3.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pn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2366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Utilisateur invité</cp:lastModifiedBy>
  <cp:revision>2</cp:revision>
  <dcterms:created xsi:type="dcterms:W3CDTF">2021-08-03T14:55:00Z</dcterms:created>
  <dcterms:modified xsi:type="dcterms:W3CDTF">2021-08-03T14:55:00Z</dcterms:modified>
</cp:coreProperties>
</file>